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CCCC">
    <v:background id="_x0000_s2049" fillcolor="#ccc">
      <v:fill r:id="rId3" type="tile"/>
    </v:background>
  </w:background>
  <w:body>
    <w:p w14:paraId="3410F546" w14:textId="77777777" w:rsidR="00041C08" w:rsidRDefault="00B264FA" w:rsidP="00B264FA">
      <w:pPr>
        <w:pStyle w:val="H3"/>
        <w:spacing w:before="0" w:after="0"/>
        <w:jc w:val="center"/>
        <w:rPr>
          <w:rStyle w:val="HTMLMarkup"/>
          <w:rFonts w:ascii="Trebuchet MS" w:hAnsi="Trebuchet MS"/>
          <w:b w:val="0"/>
          <w:vanish w:val="0"/>
          <w:sz w:val="32"/>
          <w:szCs w:val="32"/>
        </w:rPr>
      </w:pPr>
      <w:r>
        <w:rPr>
          <w:noProof/>
          <w:snapToGrid/>
        </w:rPr>
        <w:drawing>
          <wp:inline distT="0" distB="0" distL="0" distR="0" wp14:anchorId="28EDFC3F" wp14:editId="4CF2D261">
            <wp:extent cx="3657600" cy="590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E3FB2" w14:textId="77777777" w:rsidR="00D449F9" w:rsidRPr="0030768D" w:rsidRDefault="00D449F9">
      <w:pPr>
        <w:pStyle w:val="H2"/>
        <w:spacing w:before="0" w:after="0"/>
        <w:jc w:val="center"/>
        <w:rPr>
          <w:rStyle w:val="HTMLMarkup"/>
          <w:rFonts w:ascii="Trebuchet MS" w:hAnsi="Trebuchet MS"/>
          <w:b w:val="0"/>
          <w:vanish w:val="0"/>
          <w:sz w:val="24"/>
          <w:szCs w:val="24"/>
        </w:rPr>
      </w:pPr>
    </w:p>
    <w:p w14:paraId="16FE56A9" w14:textId="77777777" w:rsidR="00205F29" w:rsidRPr="0030768D" w:rsidRDefault="00205F29">
      <w:pPr>
        <w:pStyle w:val="H2"/>
        <w:spacing w:before="0" w:after="0"/>
        <w:jc w:val="center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30768D">
        <w:rPr>
          <w:rStyle w:val="HTMLMarkup"/>
          <w:rFonts w:asciiTheme="minorHAnsi" w:hAnsiTheme="minorHAnsi" w:cstheme="minorHAnsi"/>
          <w:b w:val="0"/>
          <w:sz w:val="24"/>
          <w:szCs w:val="24"/>
        </w:rPr>
        <w:t>&lt;!--mstheme--&gt;</w:t>
      </w:r>
      <w:r w:rsidRPr="0030768D">
        <w:rPr>
          <w:rFonts w:asciiTheme="minorHAnsi" w:hAnsiTheme="minorHAnsi" w:cstheme="minorHAnsi"/>
          <w:b w:val="0"/>
          <w:color w:val="000080"/>
          <w:sz w:val="24"/>
          <w:szCs w:val="24"/>
        </w:rPr>
        <w:t>College of Engineering and Applied Science</w:t>
      </w:r>
      <w:r w:rsidRPr="0030768D">
        <w:rPr>
          <w:rStyle w:val="HTMLMarkup"/>
          <w:rFonts w:asciiTheme="minorHAnsi" w:hAnsiTheme="minorHAnsi" w:cstheme="minorHAnsi"/>
          <w:b w:val="0"/>
          <w:sz w:val="24"/>
          <w:szCs w:val="24"/>
        </w:rPr>
        <w:t>&lt;!--mstheme--&gt;</w:t>
      </w:r>
    </w:p>
    <w:p w14:paraId="364F5C10" w14:textId="77777777" w:rsidR="00205F29" w:rsidRPr="0030768D" w:rsidRDefault="00205F29">
      <w:pPr>
        <w:pStyle w:val="H3"/>
        <w:spacing w:before="0" w:after="0"/>
        <w:jc w:val="center"/>
        <w:rPr>
          <w:rFonts w:asciiTheme="minorHAnsi" w:hAnsiTheme="minorHAnsi" w:cstheme="minorHAnsi"/>
          <w:color w:val="000080"/>
          <w:sz w:val="24"/>
          <w:szCs w:val="24"/>
        </w:rPr>
      </w:pPr>
      <w:r w:rsidRPr="0030768D">
        <w:rPr>
          <w:rStyle w:val="HTMLMarkup"/>
          <w:rFonts w:asciiTheme="minorHAnsi" w:hAnsiTheme="minorHAnsi" w:cstheme="minorHAnsi"/>
          <w:sz w:val="24"/>
          <w:szCs w:val="24"/>
        </w:rPr>
        <w:t>&lt;!--mstheme--&gt;</w:t>
      </w:r>
      <w:r w:rsidRPr="0030768D">
        <w:rPr>
          <w:rFonts w:asciiTheme="minorHAnsi" w:hAnsiTheme="minorHAnsi" w:cstheme="minorHAnsi"/>
          <w:color w:val="000080"/>
          <w:sz w:val="24"/>
          <w:szCs w:val="24"/>
        </w:rPr>
        <w:t>Department of Computer Science</w:t>
      </w:r>
    </w:p>
    <w:p w14:paraId="1D8B98A9" w14:textId="77777777" w:rsidR="00205F29" w:rsidRPr="0030768D" w:rsidRDefault="00FB4336">
      <w:pPr>
        <w:jc w:val="center"/>
        <w:rPr>
          <w:rFonts w:asciiTheme="minorHAnsi" w:hAnsiTheme="minorHAnsi" w:cstheme="minorHAnsi"/>
          <w:szCs w:val="24"/>
        </w:rPr>
      </w:pPr>
      <w:r w:rsidRPr="0030768D">
        <w:rPr>
          <w:rFonts w:asciiTheme="minorHAnsi" w:hAnsiTheme="minorHAnsi" w:cstheme="minorHAnsi"/>
          <w:noProof/>
          <w:snapToGrid/>
          <w:szCs w:val="24"/>
        </w:rPr>
        <w:drawing>
          <wp:inline distT="0" distB="0" distL="0" distR="0" wp14:anchorId="1A7DB6BF" wp14:editId="63D87941">
            <wp:extent cx="5270500" cy="63500"/>
            <wp:effectExtent l="19050" t="0" r="6350" b="0"/>
            <wp:docPr id="2" name="Picture 2" descr="BLU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LI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6C4817" w14:textId="77777777" w:rsidR="00205F29" w:rsidRPr="0030768D" w:rsidRDefault="00205F29">
      <w:pPr>
        <w:pStyle w:val="H2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0768D">
        <w:rPr>
          <w:rStyle w:val="HTMLMarkup"/>
          <w:rFonts w:asciiTheme="minorHAnsi" w:hAnsiTheme="minorHAnsi" w:cstheme="minorHAnsi"/>
          <w:sz w:val="24"/>
          <w:szCs w:val="24"/>
        </w:rPr>
        <w:t>&lt;!--mstheme--&gt;</w:t>
      </w:r>
      <w:r w:rsidRPr="0030768D">
        <w:rPr>
          <w:rFonts w:asciiTheme="minorHAnsi" w:hAnsiTheme="minorHAnsi" w:cstheme="minorHAnsi"/>
          <w:color w:val="000080"/>
          <w:sz w:val="24"/>
          <w:szCs w:val="24"/>
        </w:rPr>
        <w:t>Guidelines for</w:t>
      </w:r>
      <w:r w:rsidRPr="0030768D">
        <w:rPr>
          <w:rStyle w:val="HTMLMarkup"/>
          <w:rFonts w:asciiTheme="minorHAnsi" w:hAnsiTheme="minorHAnsi" w:cstheme="minorHAnsi"/>
          <w:sz w:val="24"/>
          <w:szCs w:val="24"/>
        </w:rPr>
        <w:t>&lt;!--mstheme--&gt;</w:t>
      </w:r>
    </w:p>
    <w:p w14:paraId="481652C7" w14:textId="571140C9" w:rsidR="00FE26F4" w:rsidRPr="0030768D" w:rsidRDefault="00205F29">
      <w:pPr>
        <w:pStyle w:val="H2"/>
        <w:jc w:val="center"/>
        <w:rPr>
          <w:rFonts w:asciiTheme="minorHAnsi" w:hAnsiTheme="minorHAnsi" w:cstheme="minorHAnsi"/>
          <w:color w:val="000080"/>
          <w:sz w:val="24"/>
          <w:szCs w:val="24"/>
        </w:rPr>
      </w:pPr>
      <w:r w:rsidRPr="0030768D">
        <w:rPr>
          <w:rStyle w:val="HTMLMarkup"/>
          <w:rFonts w:asciiTheme="minorHAnsi" w:hAnsiTheme="minorHAnsi" w:cstheme="minorHAnsi"/>
          <w:sz w:val="24"/>
          <w:szCs w:val="24"/>
        </w:rPr>
        <w:t>&lt;!--mstheme--&gt;</w:t>
      </w:r>
      <w:r w:rsidRPr="0030768D">
        <w:rPr>
          <w:rFonts w:asciiTheme="minorHAnsi" w:hAnsiTheme="minorHAnsi" w:cstheme="minorHAnsi"/>
          <w:color w:val="000080"/>
          <w:sz w:val="24"/>
          <w:szCs w:val="24"/>
        </w:rPr>
        <w:t xml:space="preserve">Master of Engineering in </w:t>
      </w:r>
      <w:r w:rsidR="00A12E32" w:rsidRPr="0030768D">
        <w:rPr>
          <w:rFonts w:asciiTheme="minorHAnsi" w:hAnsiTheme="minorHAnsi" w:cstheme="minorHAnsi"/>
          <w:color w:val="000080"/>
          <w:sz w:val="24"/>
          <w:szCs w:val="24"/>
        </w:rPr>
        <w:t>Cybersecurity</w:t>
      </w:r>
    </w:p>
    <w:p w14:paraId="1B726D85" w14:textId="11729262" w:rsidR="00205F29" w:rsidRPr="00B47E6E" w:rsidRDefault="00FE26F4">
      <w:pPr>
        <w:pStyle w:val="H2"/>
        <w:jc w:val="center"/>
        <w:rPr>
          <w:rStyle w:val="HTMLMarkup"/>
          <w:rFonts w:asciiTheme="minorHAnsi" w:hAnsiTheme="minorHAnsi" w:cstheme="minorHAnsi"/>
          <w:vanish w:val="0"/>
          <w:sz w:val="22"/>
          <w:szCs w:val="22"/>
        </w:rPr>
      </w:pPr>
      <w:r w:rsidRPr="0030768D">
        <w:rPr>
          <w:rFonts w:asciiTheme="minorHAnsi" w:hAnsiTheme="minorHAnsi" w:cstheme="minorHAnsi"/>
          <w:color w:val="000080"/>
          <w:sz w:val="24"/>
          <w:szCs w:val="24"/>
        </w:rPr>
        <w:t xml:space="preserve">Last Updated:  </w:t>
      </w:r>
      <w:r w:rsidR="000878E9">
        <w:rPr>
          <w:rFonts w:asciiTheme="minorHAnsi" w:hAnsiTheme="minorHAnsi" w:cstheme="minorHAnsi"/>
          <w:color w:val="000080"/>
          <w:sz w:val="24"/>
          <w:szCs w:val="24"/>
        </w:rPr>
        <w:t>March 2022</w:t>
      </w:r>
      <w:r w:rsidR="00205F29" w:rsidRPr="00B47E6E">
        <w:rPr>
          <w:rStyle w:val="HTMLMarkup"/>
          <w:rFonts w:asciiTheme="minorHAnsi" w:hAnsiTheme="minorHAnsi" w:cstheme="minorHAnsi"/>
          <w:sz w:val="22"/>
          <w:szCs w:val="22"/>
        </w:rPr>
        <w:t>&lt;!--mstheme--&gt;</w:t>
      </w:r>
    </w:p>
    <w:p w14:paraId="0FE036E6" w14:textId="77777777" w:rsidR="00205F29" w:rsidRPr="00B47E6E" w:rsidRDefault="00FB4336" w:rsidP="009B25DF">
      <w:pPr>
        <w:jc w:val="center"/>
        <w:rPr>
          <w:rFonts w:asciiTheme="minorHAnsi" w:hAnsiTheme="minorHAnsi" w:cstheme="minorHAnsi"/>
          <w:sz w:val="22"/>
          <w:szCs w:val="22"/>
        </w:rPr>
      </w:pPr>
      <w:r w:rsidRPr="00B47E6E">
        <w:rPr>
          <w:rFonts w:asciiTheme="minorHAnsi" w:hAnsiTheme="minorHAnsi" w:cstheme="minorHAnsi"/>
          <w:noProof/>
          <w:snapToGrid/>
          <w:sz w:val="22"/>
          <w:szCs w:val="22"/>
        </w:rPr>
        <w:drawing>
          <wp:inline distT="0" distB="0" distL="0" distR="0" wp14:anchorId="02B0917A" wp14:editId="4AC9A726">
            <wp:extent cx="5270500" cy="63500"/>
            <wp:effectExtent l="19050" t="0" r="6350" b="0"/>
            <wp:docPr id="3" name="Picture 3" descr="BLU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LIN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2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0"/>
      </w:tblGrid>
      <w:tr w:rsidR="00D76B35" w:rsidRPr="00B47E6E" w14:paraId="42A24EE5" w14:textId="77777777" w:rsidTr="383C89CC">
        <w:trPr>
          <w:tblCellSpacing w:w="0" w:type="dxa"/>
          <w:jc w:val="center"/>
        </w:trPr>
        <w:tc>
          <w:tcPr>
            <w:tcW w:w="10920" w:type="dxa"/>
            <w:shd w:val="clear" w:color="auto" w:fill="FFFFFF" w:themeFill="background1"/>
            <w:hideMark/>
          </w:tcPr>
          <w:p w14:paraId="27A6D625" w14:textId="0BC60E01" w:rsidR="00D76B35" w:rsidRPr="00B47E6E" w:rsidRDefault="00533511" w:rsidP="00F26C9D">
            <w:pPr>
              <w:spacing w:beforeAutospacing="1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>Cyber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>security has become critical and increasing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>ly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urgent in today's 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>critical network</w:t>
            </w:r>
            <w:r w:rsidR="0030768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>information systems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and infrastructures.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2E32" w:rsidRPr="00B47E6E">
              <w:rPr>
                <w:rFonts w:asciiTheme="minorHAnsi" w:hAnsiTheme="minorHAnsi" w:cstheme="minorHAnsi"/>
                <w:sz w:val="22"/>
                <w:szCs w:val="22"/>
              </w:rPr>
              <w:t>Cybersecurity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deals with operations that protect and defend 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>these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systems 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and infrastructures 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by ensuring 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properties such as 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>availability, integrity, authentication, confidentiality, and non-repudiation. To accommodate the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increasing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demand for well</w:t>
            </w:r>
            <w:r w:rsidR="00B264FA" w:rsidRPr="00B47E6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educated information technology and 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>cyber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security-related personnel in government, military, and industries, the University of Colorado </w:t>
            </w:r>
            <w:proofErr w:type="spellStart"/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>Colorado</w:t>
            </w:r>
            <w:proofErr w:type="spellEnd"/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Springs has established the Master of Engineering degree in </w:t>
            </w:r>
            <w:r w:rsidR="00A12E32" w:rsidRPr="00B47E6E">
              <w:rPr>
                <w:rFonts w:asciiTheme="minorHAnsi" w:hAnsiTheme="minorHAnsi" w:cstheme="minorHAnsi"/>
                <w:sz w:val="22"/>
                <w:szCs w:val="22"/>
              </w:rPr>
              <w:t>Cybersecurity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by offering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a unique environment to study, learn, and share experiences surrounding this special engineering discipline. Our faculty 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have 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>a broad spectrum of backgrounds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and expertise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, covering all 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>kinds of cyber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>security related fields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>; m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>any have years of experience in industry prior to joining the faculty. The curriculum includes courses designed to prepare individuals, who engineer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, develop, and operate 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network 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and information 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>systems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and infrastructure 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with knowledge of 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principles, 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>methods, techniques, and tools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Courses 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>are of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fered in the late afternoon and evening to </w:t>
            </w:r>
            <w:r w:rsidR="00A56835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accommodate 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the schedule of </w:t>
            </w:r>
            <w:r w:rsidR="00A56835" w:rsidRPr="00B47E6E">
              <w:rPr>
                <w:rFonts w:asciiTheme="minorHAnsi" w:hAnsiTheme="minorHAnsi" w:cstheme="minorHAnsi"/>
                <w:sz w:val="22"/>
                <w:szCs w:val="22"/>
              </w:rPr>
              <w:t>working professionals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67212F2" w14:textId="02F13712" w:rsidR="00A56835" w:rsidRPr="0030768D" w:rsidRDefault="00B47E6E" w:rsidP="0030768D">
            <w:pPr>
              <w:pStyle w:val="ListParagraph"/>
              <w:spacing w:before="0" w:after="0"/>
              <w:ind w:left="63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0768D">
              <w:rPr>
                <w:rFonts w:asciiTheme="minorHAnsi" w:hAnsiTheme="minorHAnsi" w:cstheme="minorHAnsi"/>
                <w:b/>
                <w:bCs/>
                <w:szCs w:val="24"/>
              </w:rPr>
              <w:t xml:space="preserve">I. </w:t>
            </w:r>
            <w:r w:rsidR="00A56835" w:rsidRPr="0030768D">
              <w:rPr>
                <w:rFonts w:asciiTheme="minorHAnsi" w:hAnsiTheme="minorHAnsi" w:cstheme="minorHAnsi"/>
                <w:b/>
                <w:bCs/>
                <w:szCs w:val="24"/>
              </w:rPr>
              <w:t xml:space="preserve">Admission Requirements </w:t>
            </w:r>
          </w:p>
          <w:p w14:paraId="214DAF06" w14:textId="095A2FF2" w:rsidR="00A56835" w:rsidRPr="00B47E6E" w:rsidRDefault="00A56835" w:rsidP="00A56835">
            <w:pPr>
              <w:widowControl/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A Bachelor of Science or a Bachelor of Arts degree in </w:t>
            </w:r>
            <w:r w:rsidR="00D62520" w:rsidRPr="00B47E6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athematics, </w:t>
            </w:r>
            <w:r w:rsidR="00D62520" w:rsidRPr="00B47E6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omputer </w:t>
            </w:r>
            <w:r w:rsidR="00D62520" w:rsidRPr="00B47E6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cience, </w:t>
            </w:r>
            <w:r w:rsidR="00D62520" w:rsidRPr="00B47E6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ngineering, </w:t>
            </w:r>
            <w:r w:rsidR="00D62520" w:rsidRPr="00B47E6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nformation </w:t>
            </w:r>
            <w:r w:rsidR="00D62520" w:rsidRPr="00B47E6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ystems, or equivalent. </w:t>
            </w:r>
          </w:p>
          <w:p w14:paraId="3C403C3E" w14:textId="3C7BDE0A" w:rsidR="00A56835" w:rsidRPr="00B47E6E" w:rsidRDefault="00A56835" w:rsidP="00A56835">
            <w:pPr>
              <w:widowControl/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An overall undergraduate grade point average of 3.0 (on a scale of 4.0; awarded within the past five years) or minimum </w:t>
            </w:r>
            <w:r w:rsidR="009D2601" w:rsidRPr="00B47E6E">
              <w:rPr>
                <w:rFonts w:asciiTheme="minorHAnsi" w:hAnsiTheme="minorHAnsi" w:cstheme="minorHAnsi"/>
                <w:sz w:val="22"/>
                <w:szCs w:val="22"/>
              </w:rPr>
              <w:t>148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GRE (quantitative). Applicants with a grade point average less than 3.0</w:t>
            </w:r>
            <w:r w:rsidR="008B7E18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3CC2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an undergraduate degree 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awarded </w:t>
            </w:r>
            <w:r w:rsidR="00533511" w:rsidRPr="00B47E6E">
              <w:rPr>
                <w:rFonts w:asciiTheme="minorHAnsi" w:hAnsiTheme="minorHAnsi" w:cstheme="minorHAnsi"/>
                <w:sz w:val="22"/>
                <w:szCs w:val="22"/>
              </w:rPr>
              <w:t>more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than five years ago will be admitted on a </w:t>
            </w:r>
            <w:r w:rsidR="00DC4FF3" w:rsidRPr="00B47E6E">
              <w:rPr>
                <w:rFonts w:asciiTheme="minorHAnsi" w:hAnsiTheme="minorHAnsi" w:cstheme="minorHAnsi"/>
                <w:sz w:val="22"/>
                <w:szCs w:val="22"/>
              </w:rPr>
              <w:t>case-by-case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basis. Applicants with a grade point average between 2.75 and 3.0 awarded within the past five years may be admitted provisionally. </w:t>
            </w:r>
          </w:p>
          <w:p w14:paraId="0753DFCF" w14:textId="770203AA" w:rsidR="00A56835" w:rsidRPr="00B47E6E" w:rsidRDefault="00A56835" w:rsidP="383C89CC">
            <w:pPr>
              <w:widowControl/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Bidi"/>
                <w:sz w:val="22"/>
                <w:szCs w:val="22"/>
              </w:rPr>
            </w:pPr>
            <w:r w:rsidRPr="383C89CC">
              <w:rPr>
                <w:rFonts w:asciiTheme="minorHAnsi" w:hAnsiTheme="minorHAnsi" w:cstheme="minorBidi"/>
                <w:sz w:val="22"/>
                <w:szCs w:val="22"/>
              </w:rPr>
              <w:t xml:space="preserve">It is recommended the applicant </w:t>
            </w:r>
            <w:r w:rsidR="00B47E6E" w:rsidRPr="383C89CC">
              <w:rPr>
                <w:rFonts w:asciiTheme="minorHAnsi" w:hAnsiTheme="minorHAnsi" w:cstheme="minorBidi"/>
                <w:sz w:val="22"/>
                <w:szCs w:val="22"/>
              </w:rPr>
              <w:t xml:space="preserve">has </w:t>
            </w:r>
            <w:r w:rsidRPr="383C89CC">
              <w:rPr>
                <w:rFonts w:asciiTheme="minorHAnsi" w:hAnsiTheme="minorHAnsi" w:cstheme="minorBidi"/>
                <w:sz w:val="22"/>
                <w:szCs w:val="22"/>
              </w:rPr>
              <w:t>two years</w:t>
            </w:r>
            <w:r w:rsidR="00533511" w:rsidRPr="383C89CC">
              <w:rPr>
                <w:rFonts w:asciiTheme="minorHAnsi" w:hAnsiTheme="minorHAnsi" w:cstheme="minorBidi"/>
                <w:sz w:val="22"/>
                <w:szCs w:val="22"/>
              </w:rPr>
              <w:t xml:space="preserve"> of </w:t>
            </w:r>
            <w:r w:rsidRPr="383C89CC">
              <w:rPr>
                <w:rFonts w:asciiTheme="minorHAnsi" w:hAnsiTheme="minorHAnsi" w:cstheme="minorBidi"/>
                <w:sz w:val="22"/>
                <w:szCs w:val="22"/>
              </w:rPr>
              <w:t xml:space="preserve">experience with </w:t>
            </w:r>
            <w:r w:rsidR="00DC4FF3" w:rsidRPr="383C89CC">
              <w:rPr>
                <w:rFonts w:asciiTheme="minorHAnsi" w:hAnsiTheme="minorHAnsi" w:cstheme="minorBidi"/>
                <w:sz w:val="22"/>
                <w:szCs w:val="22"/>
              </w:rPr>
              <w:t>C</w:t>
            </w:r>
            <w:r w:rsidRPr="383C89CC">
              <w:rPr>
                <w:rFonts w:asciiTheme="minorHAnsi" w:hAnsiTheme="minorHAnsi" w:cstheme="minorBidi"/>
                <w:sz w:val="22"/>
                <w:szCs w:val="22"/>
              </w:rPr>
              <w:t xml:space="preserve">ommercial, </w:t>
            </w:r>
            <w:r w:rsidR="00DC4FF3" w:rsidRPr="383C89CC">
              <w:rPr>
                <w:rFonts w:asciiTheme="minorHAnsi" w:hAnsiTheme="minorHAnsi" w:cstheme="minorBidi"/>
                <w:sz w:val="22"/>
                <w:szCs w:val="22"/>
              </w:rPr>
              <w:t>I</w:t>
            </w:r>
            <w:r w:rsidRPr="383C89CC">
              <w:rPr>
                <w:rFonts w:asciiTheme="minorHAnsi" w:hAnsiTheme="minorHAnsi" w:cstheme="minorBidi"/>
                <w:sz w:val="22"/>
                <w:szCs w:val="22"/>
              </w:rPr>
              <w:t xml:space="preserve">ndustrial or Government software development or network administration. </w:t>
            </w:r>
          </w:p>
          <w:p w14:paraId="37BDAE0A" w14:textId="77777777" w:rsidR="00A56835" w:rsidRPr="00B47E6E" w:rsidRDefault="00A56835" w:rsidP="00A56835">
            <w:pPr>
              <w:widowControl/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A concise statement of experience and career goals. </w:t>
            </w:r>
          </w:p>
          <w:p w14:paraId="02CA8510" w14:textId="77777777" w:rsidR="00A56835" w:rsidRPr="00B47E6E" w:rsidRDefault="00A56835" w:rsidP="00A56835">
            <w:pPr>
              <w:widowControl/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Completed </w:t>
            </w:r>
            <w:r w:rsidR="00B264FA" w:rsidRPr="00B47E6E">
              <w:rPr>
                <w:rFonts w:asciiTheme="minorHAnsi" w:hAnsiTheme="minorHAnsi" w:cstheme="minorHAnsi"/>
                <w:sz w:val="22"/>
                <w:szCs w:val="22"/>
              </w:rPr>
              <w:t>online application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includ</w:t>
            </w:r>
            <w:r w:rsidR="00D6405C" w:rsidRPr="00B47E6E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official transcripts and </w:t>
            </w:r>
            <w:r w:rsidR="00D6405C" w:rsidRPr="00B47E6E">
              <w:rPr>
                <w:rFonts w:asciiTheme="minorHAnsi" w:hAnsiTheme="minorHAnsi" w:cstheme="minorHAnsi"/>
                <w:sz w:val="22"/>
                <w:szCs w:val="22"/>
              </w:rPr>
              <w:t>three letters of recommendation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31F544B" w14:textId="17617C7C" w:rsidR="001E327B" w:rsidRPr="0030768D" w:rsidRDefault="00B47E6E" w:rsidP="001E327B">
            <w:pPr>
              <w:spacing w:beforeAutospacing="1" w:afterAutospacing="1"/>
              <w:outlineLvl w:val="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0768D">
              <w:rPr>
                <w:rFonts w:asciiTheme="minorHAnsi" w:hAnsiTheme="minorHAnsi" w:cstheme="minorHAnsi"/>
                <w:b/>
                <w:bCs/>
                <w:szCs w:val="24"/>
              </w:rPr>
              <w:t xml:space="preserve">II. </w:t>
            </w:r>
            <w:r w:rsidR="00D76B35" w:rsidRPr="0030768D">
              <w:rPr>
                <w:rFonts w:asciiTheme="minorHAnsi" w:hAnsiTheme="minorHAnsi" w:cstheme="minorHAnsi"/>
                <w:b/>
                <w:bCs/>
                <w:szCs w:val="24"/>
              </w:rPr>
              <w:t xml:space="preserve">Required Prerequisites </w:t>
            </w:r>
          </w:p>
          <w:p w14:paraId="18C195F8" w14:textId="2EADFEAE" w:rsidR="00533511" w:rsidRPr="00B47E6E" w:rsidRDefault="00D76B35" w:rsidP="001E327B">
            <w:pPr>
              <w:pStyle w:val="ListParagraph"/>
              <w:numPr>
                <w:ilvl w:val="0"/>
                <w:numId w:val="6"/>
              </w:numPr>
              <w:spacing w:beforeAutospacing="1" w:afterAutospacing="1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Knowledge of a modern programming language, </w:t>
            </w:r>
            <w:r w:rsidR="00533511" w:rsidRPr="00B47E6E">
              <w:rPr>
                <w:rFonts w:asciiTheme="minorHAnsi" w:hAnsiTheme="minorHAnsi" w:cstheme="minorHAnsi"/>
                <w:sz w:val="22"/>
                <w:szCs w:val="22"/>
              </w:rPr>
              <w:t>such as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, Java, </w:t>
            </w:r>
            <w:r w:rsidR="00A71B00" w:rsidRPr="00B47E6E">
              <w:rPr>
                <w:rFonts w:asciiTheme="minorHAnsi" w:hAnsiTheme="minorHAnsi" w:cstheme="minorHAnsi"/>
                <w:sz w:val="22"/>
                <w:szCs w:val="22"/>
              </w:rPr>
              <w:t>C#</w:t>
            </w:r>
            <w:r w:rsidR="009C54C1" w:rsidRPr="00B47E6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71B00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or C++ </w:t>
            </w:r>
          </w:p>
          <w:p w14:paraId="7ABFC33D" w14:textId="77777777" w:rsidR="00533511" w:rsidRPr="00B47E6E" w:rsidRDefault="00E278FC" w:rsidP="001E327B">
            <w:pPr>
              <w:pStyle w:val="ListParagraph"/>
              <w:numPr>
                <w:ilvl w:val="0"/>
                <w:numId w:val="6"/>
              </w:numPr>
              <w:spacing w:beforeAutospacing="1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D76B35" w:rsidRPr="00B47E6E"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t>CS 145</w:t>
              </w:r>
            </w:hyperlink>
            <w:r w:rsidR="00B5621F" w:rsidRPr="00B47E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Data Structures and Algorithms</w:t>
            </w:r>
          </w:p>
          <w:p w14:paraId="56BABEB5" w14:textId="77777777" w:rsidR="00533511" w:rsidRPr="00B47E6E" w:rsidRDefault="00E278FC" w:rsidP="001E327B">
            <w:pPr>
              <w:pStyle w:val="ListParagraph"/>
              <w:numPr>
                <w:ilvl w:val="0"/>
                <w:numId w:val="6"/>
              </w:numPr>
              <w:spacing w:beforeAutospacing="1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D76B35" w:rsidRPr="00B47E6E"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t>CS 20</w:t>
              </w:r>
              <w:r w:rsidR="000A23B5" w:rsidRPr="00B47E6E"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t>8</w:t>
              </w:r>
            </w:hyperlink>
            <w:r w:rsidR="00B5621F" w:rsidRPr="00B47E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6C0D75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>Programming with Unix</w:t>
            </w:r>
          </w:p>
          <w:p w14:paraId="5C2EDC0F" w14:textId="178F2782" w:rsidR="00B22472" w:rsidRPr="00207EDA" w:rsidRDefault="00E278FC" w:rsidP="00207EDA">
            <w:pPr>
              <w:pStyle w:val="ListParagraph"/>
              <w:numPr>
                <w:ilvl w:val="0"/>
                <w:numId w:val="6"/>
              </w:numPr>
              <w:spacing w:beforeAutospacing="1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D76B35" w:rsidRPr="00B47E6E"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t>CS 216</w:t>
              </w:r>
            </w:hyperlink>
            <w:r w:rsidR="00B5621F" w:rsidRPr="00B47E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Computer Organization and Assembly Language Programming </w:t>
            </w:r>
          </w:p>
          <w:p w14:paraId="46841BC8" w14:textId="1BDD89AB" w:rsidR="00D76B35" w:rsidRPr="0030768D" w:rsidRDefault="00B47E6E" w:rsidP="00F26C9D">
            <w:pPr>
              <w:spacing w:beforeAutospacing="1" w:afterAutospacing="1"/>
              <w:outlineLvl w:val="2"/>
              <w:rPr>
                <w:rFonts w:asciiTheme="minorHAnsi" w:hAnsiTheme="minorHAnsi" w:cstheme="minorHAnsi"/>
                <w:szCs w:val="24"/>
              </w:rPr>
            </w:pPr>
            <w:r w:rsidRPr="0030768D">
              <w:rPr>
                <w:rFonts w:asciiTheme="minorHAnsi" w:hAnsiTheme="minorHAnsi" w:cstheme="minorHAnsi"/>
                <w:b/>
                <w:bCs/>
                <w:szCs w:val="24"/>
              </w:rPr>
              <w:t xml:space="preserve">III. </w:t>
            </w:r>
            <w:r w:rsidR="00D76B35" w:rsidRPr="0030768D">
              <w:rPr>
                <w:rFonts w:asciiTheme="minorHAnsi" w:hAnsiTheme="minorHAnsi" w:cstheme="minorHAnsi"/>
                <w:b/>
                <w:bCs/>
                <w:szCs w:val="24"/>
              </w:rPr>
              <w:t xml:space="preserve">Required Courses: 30 Hours </w:t>
            </w:r>
          </w:p>
          <w:p w14:paraId="6E7991B9" w14:textId="2DE29C8F" w:rsidR="00B47E6E" w:rsidRPr="00B47E6E" w:rsidRDefault="00D76B35" w:rsidP="0030768D">
            <w:pPr>
              <w:spacing w:beforeAutospacing="1" w:afterAutospacing="1"/>
              <w:ind w:firstLine="3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7E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Required Courses (15 credit hours)</w:t>
            </w:r>
          </w:p>
          <w:p w14:paraId="1B494C11" w14:textId="77777777" w:rsidR="00B22472" w:rsidRPr="00B47E6E" w:rsidRDefault="0069044E" w:rsidP="0030768D">
            <w:pPr>
              <w:pStyle w:val="ListParagraph"/>
              <w:numPr>
                <w:ilvl w:val="0"/>
                <w:numId w:val="7"/>
              </w:numPr>
              <w:spacing w:beforeAutospacing="1" w:afterAutospacing="1"/>
              <w:ind w:left="873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D76B35" w:rsidRPr="00B47E6E">
                <w:rPr>
                  <w:rFonts w:asciiTheme="minorHAnsi" w:hAnsiTheme="minorHAnsi" w:cstheme="minorHAnsi"/>
                  <w:color w:val="4C5B8F"/>
                  <w:sz w:val="22"/>
                  <w:szCs w:val="22"/>
                </w:rPr>
                <w:t>CS 520</w:t>
              </w:r>
            </w:hyperlink>
            <w:r w:rsidR="00B5621F" w:rsidRPr="00B47E6E">
              <w:rPr>
                <w:rFonts w:asciiTheme="minorHAnsi" w:hAnsiTheme="minorHAnsi" w:cstheme="minorHAnsi"/>
                <w:color w:val="4C5B8F"/>
                <w:sz w:val="22"/>
                <w:szCs w:val="22"/>
              </w:rPr>
              <w:t>0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Computer Architecture (Prerequisites: CS 216</w:t>
            </w:r>
            <w:r w:rsidR="00B5621F" w:rsidRPr="00B47E6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71430E4" w14:textId="77777777" w:rsidR="00B22472" w:rsidRPr="00B47E6E" w:rsidRDefault="0069044E" w:rsidP="0030768D">
            <w:pPr>
              <w:pStyle w:val="ListParagraph"/>
              <w:numPr>
                <w:ilvl w:val="0"/>
                <w:numId w:val="7"/>
              </w:numPr>
              <w:spacing w:beforeAutospacing="1" w:afterAutospacing="1"/>
              <w:ind w:left="873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D76B35" w:rsidRPr="00B47E6E">
                <w:rPr>
                  <w:rFonts w:asciiTheme="minorHAnsi" w:hAnsiTheme="minorHAnsi" w:cstheme="minorHAnsi"/>
                  <w:color w:val="4C5B8F"/>
                  <w:sz w:val="22"/>
                  <w:szCs w:val="22"/>
                </w:rPr>
                <w:t>CS 522</w:t>
              </w:r>
            </w:hyperlink>
            <w:r w:rsidR="00B5621F" w:rsidRPr="00B47E6E">
              <w:rPr>
                <w:rFonts w:asciiTheme="minorHAnsi" w:hAnsiTheme="minorHAnsi" w:cstheme="minorHAnsi"/>
                <w:color w:val="4C5B8F"/>
                <w:sz w:val="22"/>
                <w:szCs w:val="22"/>
              </w:rPr>
              <w:t>0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Computer Communication (Prerequisites: CS </w:t>
            </w:r>
            <w:r w:rsidR="00BD16D6" w:rsidRPr="00B47E6E">
              <w:rPr>
                <w:rFonts w:asciiTheme="minorHAnsi" w:hAnsiTheme="minorHAnsi" w:cstheme="minorHAnsi"/>
                <w:sz w:val="22"/>
                <w:szCs w:val="22"/>
              </w:rPr>
              <w:t>2060, CS 2080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A26C350" w14:textId="64101F58" w:rsidR="00B22472" w:rsidRPr="00B47E6E" w:rsidRDefault="0069044E" w:rsidP="0030768D">
            <w:pPr>
              <w:pStyle w:val="ListParagraph"/>
              <w:numPr>
                <w:ilvl w:val="0"/>
                <w:numId w:val="7"/>
              </w:numPr>
              <w:spacing w:beforeAutospacing="1" w:afterAutospacing="1"/>
              <w:ind w:left="873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D76B35" w:rsidRPr="00B47E6E">
                <w:rPr>
                  <w:rFonts w:asciiTheme="minorHAnsi" w:hAnsiTheme="minorHAnsi" w:cstheme="minorHAnsi"/>
                  <w:color w:val="4C5B8F"/>
                  <w:sz w:val="22"/>
                  <w:szCs w:val="22"/>
                </w:rPr>
                <w:t>CS 550</w:t>
              </w:r>
            </w:hyperlink>
            <w:r w:rsidR="00B5621F" w:rsidRPr="00B47E6E">
              <w:rPr>
                <w:rFonts w:asciiTheme="minorHAnsi" w:hAnsiTheme="minorHAnsi" w:cstheme="minorHAnsi"/>
                <w:color w:val="4C5B8F"/>
                <w:sz w:val="22"/>
                <w:szCs w:val="22"/>
              </w:rPr>
              <w:t>0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Operating Systems (Prerequisites: </w:t>
            </w:r>
            <w:r w:rsidR="00BD16D6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CS 2060, 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>CS 20</w:t>
            </w:r>
            <w:r w:rsidR="00A56835" w:rsidRPr="00B47E6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5621F" w:rsidRPr="00B47E6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>, CS 420</w:t>
            </w:r>
            <w:r w:rsidR="00B5621F" w:rsidRPr="00B47E6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>/520</w:t>
            </w:r>
            <w:r w:rsidR="00B5621F" w:rsidRPr="00B47E6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6B2AF34" w14:textId="77777777" w:rsidR="00B22472" w:rsidRPr="00B47E6E" w:rsidRDefault="0069044E" w:rsidP="0030768D">
            <w:pPr>
              <w:pStyle w:val="ListParagraph"/>
              <w:numPr>
                <w:ilvl w:val="0"/>
                <w:numId w:val="7"/>
              </w:numPr>
              <w:spacing w:beforeAutospacing="1" w:afterAutospacing="1"/>
              <w:ind w:left="873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D76B35" w:rsidRPr="00B47E6E">
                <w:rPr>
                  <w:rFonts w:asciiTheme="minorHAnsi" w:hAnsiTheme="minorHAnsi" w:cstheme="minorHAnsi"/>
                  <w:color w:val="4C5B8F"/>
                  <w:sz w:val="22"/>
                  <w:szCs w:val="22"/>
                </w:rPr>
                <w:t>CS 591</w:t>
              </w:r>
            </w:hyperlink>
            <w:r w:rsidR="00B5621F" w:rsidRPr="00B47E6E">
              <w:rPr>
                <w:rFonts w:asciiTheme="minorHAnsi" w:hAnsiTheme="minorHAnsi" w:cstheme="minorHAnsi"/>
                <w:color w:val="4C5B8F"/>
                <w:sz w:val="22"/>
                <w:szCs w:val="22"/>
              </w:rPr>
              <w:t>0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Fundamentals of Computer/Network Security (Prerequisites: CS 20</w:t>
            </w:r>
            <w:r w:rsidR="00A56835" w:rsidRPr="00B47E6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5621F" w:rsidRPr="00B47E6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>, MATH 215</w:t>
            </w:r>
            <w:r w:rsidR="00B5621F" w:rsidRPr="00B47E6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1B7D69A" w14:textId="77777777" w:rsidR="009004DD" w:rsidRPr="00B47E6E" w:rsidRDefault="0069044E" w:rsidP="0030768D">
            <w:pPr>
              <w:pStyle w:val="ListParagraph"/>
              <w:numPr>
                <w:ilvl w:val="0"/>
                <w:numId w:val="7"/>
              </w:numPr>
              <w:spacing w:beforeAutospacing="1" w:afterAutospacing="1"/>
              <w:ind w:left="873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D76B35" w:rsidRPr="00B47E6E">
                <w:rPr>
                  <w:rFonts w:asciiTheme="minorHAnsi" w:hAnsiTheme="minorHAnsi" w:cstheme="minorHAnsi"/>
                  <w:color w:val="4C5B8F"/>
                  <w:sz w:val="22"/>
                  <w:szCs w:val="22"/>
                </w:rPr>
                <w:t>CS</w:t>
              </w:r>
              <w:r w:rsidR="009C54C1" w:rsidRPr="00B47E6E">
                <w:rPr>
                  <w:rFonts w:asciiTheme="minorHAnsi" w:hAnsiTheme="minorHAnsi" w:cstheme="minorHAnsi"/>
                  <w:color w:val="4C5B8F"/>
                  <w:sz w:val="22"/>
                  <w:szCs w:val="22"/>
                </w:rPr>
                <w:t xml:space="preserve"> </w:t>
              </w:r>
              <w:r w:rsidR="00D76B35" w:rsidRPr="00B47E6E">
                <w:rPr>
                  <w:rFonts w:asciiTheme="minorHAnsi" w:hAnsiTheme="minorHAnsi" w:cstheme="minorHAnsi"/>
                  <w:color w:val="4C5B8F"/>
                  <w:sz w:val="22"/>
                  <w:szCs w:val="22"/>
                </w:rPr>
                <w:t>592</w:t>
              </w:r>
            </w:hyperlink>
            <w:r w:rsidR="00B5621F" w:rsidRPr="00B47E6E">
              <w:rPr>
                <w:rFonts w:asciiTheme="minorHAnsi" w:hAnsiTheme="minorHAnsi" w:cstheme="minorHAnsi"/>
                <w:color w:val="4C5B8F"/>
                <w:sz w:val="22"/>
                <w:szCs w:val="22"/>
              </w:rPr>
              <w:t>0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Applied Cryptography for Secure Communications (Prerequisite: </w:t>
            </w:r>
            <w:r w:rsidR="00BD16D6" w:rsidRPr="00B47E6E">
              <w:rPr>
                <w:rFonts w:asciiTheme="minorHAnsi" w:hAnsiTheme="minorHAnsi" w:cstheme="minorHAnsi"/>
                <w:sz w:val="22"/>
                <w:szCs w:val="22"/>
              </w:rPr>
              <w:t>CS 5220</w:t>
            </w:r>
            <w:r w:rsidR="00D76B35" w:rsidRPr="00B47E6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32F0F95" w14:textId="77777777" w:rsidR="009004DD" w:rsidRPr="00B47E6E" w:rsidRDefault="009004DD" w:rsidP="009004DD">
            <w:pPr>
              <w:pStyle w:val="ListParagraph"/>
              <w:spacing w:beforeAutospacing="1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A33D8" w14:textId="54B086C5" w:rsidR="004F208E" w:rsidRPr="00B47E6E" w:rsidRDefault="00D76B35" w:rsidP="0030768D">
            <w:pPr>
              <w:pStyle w:val="ListParagraph"/>
              <w:spacing w:beforeAutospacing="1" w:afterAutospacing="1"/>
              <w:ind w:left="603" w:firstLine="27"/>
              <w:rPr>
                <w:rFonts w:asciiTheme="minorHAnsi" w:hAnsiTheme="minorHAnsi" w:cstheme="minorHAnsi"/>
                <w:sz w:val="22"/>
                <w:szCs w:val="22"/>
              </w:rPr>
            </w:pP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Degree Completion Courses: (15 credit hours) </w:t>
            </w:r>
          </w:p>
          <w:p w14:paraId="65B3AB4D" w14:textId="42DB0AEC" w:rsidR="00A56835" w:rsidRPr="00B47E6E" w:rsidRDefault="00A56835" w:rsidP="0030768D">
            <w:pPr>
              <w:spacing w:before="0" w:after="0"/>
              <w:ind w:firstLine="3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7E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Thesis</w:t>
            </w:r>
            <w:r w:rsidR="00FE0191" w:rsidRPr="00B47E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Option</w:t>
            </w:r>
            <w:r w:rsidRPr="00B47E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38BF8DE7" w14:textId="0D39F129" w:rsidR="00A56835" w:rsidRPr="00B47E6E" w:rsidRDefault="00A56835" w:rsidP="0030768D">
            <w:pPr>
              <w:spacing w:before="0" w:after="0"/>
              <w:ind w:left="513"/>
              <w:rPr>
                <w:rFonts w:asciiTheme="minorHAnsi" w:hAnsiTheme="minorHAnsi" w:cstheme="minorHAnsi"/>
                <w:sz w:val="22"/>
                <w:szCs w:val="22"/>
              </w:rPr>
            </w:pP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>Complete CS 7000, Master Thesis (6 credit hours)</w:t>
            </w:r>
            <w:r w:rsidR="00DD39E1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3 courses from the approved list of courses. The student's Graduate Committee must approve the courses selected. </w:t>
            </w:r>
          </w:p>
          <w:p w14:paraId="02E55DA8" w14:textId="77777777" w:rsidR="004040F5" w:rsidRPr="00B47E6E" w:rsidRDefault="004040F5" w:rsidP="00A56835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32DA0B" w14:textId="77777777" w:rsidR="004040F5" w:rsidRPr="00B47E6E" w:rsidRDefault="00951238" w:rsidP="0030768D">
            <w:pPr>
              <w:spacing w:beforeAutospacing="1" w:afterAutospacing="1"/>
              <w:ind w:firstLine="33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47E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Only Option</w:t>
            </w:r>
            <w:r w:rsidR="00F92A5B" w:rsidRPr="00B47E6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040F5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7B3A419" w14:textId="3446AC81" w:rsidR="00F92A5B" w:rsidRPr="00B47E6E" w:rsidRDefault="00D76B35" w:rsidP="0030768D">
            <w:pPr>
              <w:spacing w:beforeAutospacing="1" w:afterAutospacing="1"/>
              <w:ind w:left="5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Complete </w:t>
            </w:r>
            <w:r w:rsidR="00951238" w:rsidRPr="00B47E6E">
              <w:rPr>
                <w:rFonts w:asciiTheme="minorHAnsi" w:hAnsiTheme="minorHAnsi" w:cstheme="minorHAnsi"/>
                <w:sz w:val="22"/>
                <w:szCs w:val="22"/>
              </w:rPr>
              <w:t>a total of 10 graduate level classes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. The student's </w:t>
            </w:r>
            <w:r w:rsidR="00951238" w:rsidRPr="00B47E6E">
              <w:rPr>
                <w:rFonts w:asciiTheme="minorHAnsi" w:hAnsiTheme="minorHAnsi" w:cstheme="minorHAnsi"/>
                <w:sz w:val="22"/>
                <w:szCs w:val="22"/>
              </w:rPr>
              <w:t>advisor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must approve the courses selected. </w:t>
            </w:r>
            <w:r w:rsidR="00951238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Up to </w:t>
            </w:r>
            <w:r w:rsidR="00A93F9E" w:rsidRPr="00B47E6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51238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classes from outside the Computer Science Department may be included with advisor approval.</w:t>
            </w:r>
          </w:p>
          <w:p w14:paraId="1654ACBB" w14:textId="77777777" w:rsidR="004040F5" w:rsidRPr="00B47E6E" w:rsidRDefault="004040F5" w:rsidP="004040F5">
            <w:pPr>
              <w:spacing w:beforeAutospacing="1" w:afterAutospacing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22EFD5" w14:textId="758625DC" w:rsidR="00D76B35" w:rsidRPr="0030768D" w:rsidRDefault="00BD2C9A" w:rsidP="00AC3D2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0768D">
              <w:rPr>
                <w:rFonts w:asciiTheme="minorHAnsi" w:hAnsiTheme="minorHAnsi" w:cstheme="minorHAnsi"/>
                <w:b/>
                <w:bCs/>
                <w:szCs w:val="24"/>
              </w:rPr>
              <w:t xml:space="preserve">IV. </w:t>
            </w:r>
            <w:r w:rsidR="00D76B35" w:rsidRPr="0030768D">
              <w:rPr>
                <w:rFonts w:asciiTheme="minorHAnsi" w:hAnsiTheme="minorHAnsi" w:cstheme="minorHAnsi"/>
                <w:b/>
                <w:bCs/>
                <w:szCs w:val="24"/>
              </w:rPr>
              <w:t xml:space="preserve">Degree Requirements </w:t>
            </w:r>
          </w:p>
          <w:p w14:paraId="6CB1BE34" w14:textId="77777777" w:rsidR="00FE0191" w:rsidRPr="00B47E6E" w:rsidRDefault="00D76B35" w:rsidP="00FE0191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An overall 3.0 grade point average in all graduate work. </w:t>
            </w:r>
          </w:p>
          <w:p w14:paraId="3DF355BA" w14:textId="77777777" w:rsidR="00FE0191" w:rsidRPr="00B47E6E" w:rsidRDefault="00D76B35" w:rsidP="00FE0191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Advisor </w:t>
            </w:r>
            <w:r w:rsidR="009F5463" w:rsidRPr="00B47E6E">
              <w:rPr>
                <w:rFonts w:asciiTheme="minorHAnsi" w:hAnsiTheme="minorHAnsi" w:cstheme="minorHAnsi"/>
                <w:sz w:val="22"/>
                <w:szCs w:val="22"/>
              </w:rPr>
              <w:t>chosen prior to completing 12 credit hours of graduate course work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EC027CA" w14:textId="77777777" w:rsidR="00FE0191" w:rsidRPr="00B47E6E" w:rsidRDefault="00D76B35" w:rsidP="00FE0191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All work applied to the degree must be accomplished within a </w:t>
            </w:r>
            <w:r w:rsidR="00951238" w:rsidRPr="00B47E6E">
              <w:rPr>
                <w:rFonts w:asciiTheme="minorHAnsi" w:hAnsiTheme="minorHAnsi" w:cstheme="minorHAnsi"/>
                <w:sz w:val="22"/>
                <w:szCs w:val="22"/>
              </w:rPr>
              <w:t>six-year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time limit.</w:t>
            </w:r>
          </w:p>
          <w:p w14:paraId="6749C96F" w14:textId="77777777" w:rsidR="00FE0191" w:rsidRPr="00B47E6E" w:rsidRDefault="00D76B35" w:rsidP="00FE0191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>Up to 9 hours of graduate work may be transferred from an accredited graduate program</w:t>
            </w:r>
            <w:r w:rsidR="00A53D7A"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at another institution or taken as a non-degree seeking student at UCCS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, provided: 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B47E6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. Course work has not been used for any other degree, 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ii. Grade earned for the course(s) is B or better, 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iii. The course work has been taken within past six years, 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iv. The course coverage is equal in level, content, and depth to the course for which it is being substituted. </w:t>
            </w:r>
          </w:p>
          <w:p w14:paraId="4D57B36B" w14:textId="782B05D9" w:rsidR="00D76B35" w:rsidRPr="00B47E6E" w:rsidRDefault="00D76B35" w:rsidP="00FE0191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All courses included to count for this degree must be part of an approved plan of study. This plan must be developed by the student and approved by </w:t>
            </w:r>
            <w:r w:rsidR="00974637">
              <w:rPr>
                <w:rFonts w:asciiTheme="minorHAnsi" w:hAnsiTheme="minorHAnsi" w:cstheme="minorHAnsi"/>
                <w:sz w:val="22"/>
                <w:szCs w:val="22"/>
              </w:rPr>
              <w:t>the student’s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 advisor </w:t>
            </w:r>
            <w:r w:rsidR="00A56835" w:rsidRPr="00B47E6E">
              <w:rPr>
                <w:rFonts w:asciiTheme="minorHAnsi" w:hAnsiTheme="minorHAnsi" w:cstheme="minorHAnsi"/>
                <w:sz w:val="22"/>
                <w:szCs w:val="22"/>
              </w:rPr>
              <w:t>before completing 12 credit hours of course work</w:t>
            </w: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88ADF39" w14:textId="77777777" w:rsidR="00A56835" w:rsidRPr="00B47E6E" w:rsidRDefault="00A56835" w:rsidP="00F26C9D">
            <w:pPr>
              <w:spacing w:beforeAutospacing="1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B35" w:rsidRPr="00B47E6E" w14:paraId="01D4AFFD" w14:textId="77777777" w:rsidTr="383C89CC">
        <w:trPr>
          <w:tblCellSpacing w:w="0" w:type="dxa"/>
          <w:jc w:val="center"/>
          <w:hidden/>
        </w:trPr>
        <w:tc>
          <w:tcPr>
            <w:tcW w:w="10920" w:type="dxa"/>
            <w:vAlign w:val="center"/>
            <w:hideMark/>
          </w:tcPr>
          <w:p w14:paraId="6EE26625" w14:textId="5D3C04CF" w:rsidR="00BD2C9A" w:rsidRPr="00BD2C9A" w:rsidRDefault="00BD2C9A" w:rsidP="00BD2C9A">
            <w:pPr>
              <w:pStyle w:val="H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30768D">
              <w:rPr>
                <w:rStyle w:val="HTMLMarkup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lastRenderedPageBreak/>
              <w:t>&lt;!--mstheme--&gt;</w:t>
            </w:r>
            <w:r w:rsidRPr="0030768D">
              <w:rPr>
                <w:rStyle w:val="Emphasis"/>
                <w:rFonts w:asciiTheme="minorHAnsi" w:hAnsiTheme="minorHAnsi" w:cstheme="minorHAnsi"/>
                <w:i w:val="0"/>
                <w:sz w:val="24"/>
                <w:szCs w:val="24"/>
              </w:rPr>
              <w:t>V. Further Information</w:t>
            </w:r>
            <w:r w:rsidRPr="0030768D">
              <w:rPr>
                <w:rStyle w:val="HTMLMarkup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&lt;!--mstheme--&gt;</w:t>
            </w:r>
          </w:p>
          <w:p w14:paraId="7E758B41" w14:textId="77777777" w:rsidR="00BD2C9A" w:rsidRPr="00B47E6E" w:rsidRDefault="00BD2C9A" w:rsidP="00BD2C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For more information, call (719) 255-3325, visit our Web site at </w:t>
            </w:r>
            <w:hyperlink r:id="rId19" w:history="1">
              <w:r w:rsidRPr="00B47E6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http://eas.uccs.edu/cs/default.shtml</w:t>
              </w:r>
            </w:hyperlink>
            <w:r w:rsidRPr="00B47E6E">
              <w:rPr>
                <w:rFonts w:asciiTheme="minorHAnsi" w:hAnsiTheme="minorHAnsi" w:cstheme="minorHAnsi"/>
                <w:sz w:val="22"/>
                <w:szCs w:val="22"/>
              </w:rPr>
              <w:t xml:space="preserve">, or e-mail </w:t>
            </w:r>
            <w:hyperlink r:id="rId20" w:history="1">
              <w:r w:rsidRPr="00B47E6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csinfo@uccs.edu</w:t>
              </w:r>
            </w:hyperlink>
            <w:r w:rsidRPr="00B47E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20B8353" w14:textId="77777777" w:rsidR="00BD2C9A" w:rsidRDefault="00BD2C9A"/>
          <w:tbl>
            <w:tblPr>
              <w:tblW w:w="109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0"/>
              <w:gridCol w:w="20"/>
            </w:tblGrid>
            <w:tr w:rsidR="00D76B35" w:rsidRPr="00B47E6E" w14:paraId="4FE1F21A" w14:textId="77777777" w:rsidTr="00A56835">
              <w:trPr>
                <w:tblCellSpacing w:w="0" w:type="dxa"/>
              </w:trPr>
              <w:tc>
                <w:tcPr>
                  <w:tcW w:w="4991" w:type="pct"/>
                  <w:vAlign w:val="center"/>
                  <w:hideMark/>
                </w:tcPr>
                <w:p w14:paraId="67B98214" w14:textId="57B0A1E7" w:rsidR="004414C9" w:rsidRPr="00B47E6E" w:rsidRDefault="00E278FC" w:rsidP="00F26C9D">
                  <w:pPr>
                    <w:spacing w:before="45" w:after="45"/>
                    <w:ind w:left="75" w:right="75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hyperlink r:id="rId21" w:history="1">
                    <w:r w:rsidR="00D76B35" w:rsidRPr="00B47E6E">
                      <w:rPr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>Department of Computer Science</w:t>
                    </w:r>
                  </w:hyperlink>
                  <w:r w:rsidR="00D76B35" w:rsidRPr="00B47E6E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, Univ</w:t>
                  </w:r>
                  <w:r w:rsidR="00D76B35" w:rsidRPr="00B47E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ersity of Colorado at Colorado Springs </w:t>
                  </w:r>
                </w:p>
                <w:p w14:paraId="52C01FC4" w14:textId="77777777" w:rsidR="00041C08" w:rsidRPr="00B47E6E" w:rsidRDefault="00D76B35" w:rsidP="004414C9">
                  <w:pPr>
                    <w:spacing w:before="45" w:after="45"/>
                    <w:ind w:left="75" w:right="75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47E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Engineering Building Room 199 </w:t>
                  </w:r>
                  <w:r w:rsidRPr="00B47E6E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 xml:space="preserve">1420 Austin Bluffs Parkway, </w:t>
                  </w:r>
                </w:p>
                <w:p w14:paraId="2F8F8EA0" w14:textId="77777777" w:rsidR="00041C08" w:rsidRPr="00B47E6E" w:rsidRDefault="00D76B35" w:rsidP="004414C9">
                  <w:pPr>
                    <w:spacing w:before="45" w:after="45"/>
                    <w:ind w:left="75" w:right="75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47E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Colorado Springs, Colorado </w:t>
                  </w:r>
                  <w:r w:rsidR="004414C9" w:rsidRPr="00B47E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80918</w:t>
                  </w:r>
                  <w:r w:rsidRPr="00B47E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</w:t>
                  </w:r>
                </w:p>
                <w:p w14:paraId="315F6399" w14:textId="77777777" w:rsidR="00D76B35" w:rsidRPr="00B47E6E" w:rsidRDefault="00D76B35" w:rsidP="00B264FA">
                  <w:pPr>
                    <w:spacing w:before="45" w:after="45"/>
                    <w:ind w:left="75" w:right="75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47E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Phone: 719-2</w:t>
                  </w:r>
                  <w:r w:rsidR="004414C9" w:rsidRPr="00B47E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55</w:t>
                  </w:r>
                  <w:r w:rsidRPr="00B47E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-3</w:t>
                  </w:r>
                  <w:r w:rsidR="00B264FA" w:rsidRPr="00B47E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325</w:t>
                  </w:r>
                  <w:r w:rsidRPr="00B47E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Fax: 719-2</w:t>
                  </w:r>
                  <w:r w:rsidR="004414C9" w:rsidRPr="00B47E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55</w:t>
                  </w:r>
                  <w:r w:rsidRPr="00B47E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-3369</w:t>
                  </w:r>
                </w:p>
              </w:tc>
              <w:tc>
                <w:tcPr>
                  <w:tcW w:w="9" w:type="pct"/>
                  <w:vAlign w:val="center"/>
                  <w:hideMark/>
                </w:tcPr>
                <w:p w14:paraId="337CA565" w14:textId="77777777" w:rsidR="00D76B35" w:rsidRPr="00B47E6E" w:rsidRDefault="00D76B35" w:rsidP="00F26C9D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A11A431" w14:textId="77777777" w:rsidR="00D76B35" w:rsidRPr="00B47E6E" w:rsidRDefault="00D76B35" w:rsidP="00F26C9D">
            <w:pPr>
              <w:shd w:val="clear" w:color="auto" w:fill="FFFFFF"/>
              <w:spacing w:after="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703BA0" w14:textId="77777777" w:rsidR="00854D7E" w:rsidRPr="00B47E6E" w:rsidRDefault="00854D7E">
      <w:pPr>
        <w:pStyle w:val="H3"/>
        <w:rPr>
          <w:rStyle w:val="HTMLMarkup"/>
          <w:rFonts w:asciiTheme="minorHAnsi" w:hAnsiTheme="minorHAnsi" w:cstheme="minorHAnsi"/>
          <w:i/>
          <w:vanish w:val="0"/>
          <w:sz w:val="22"/>
          <w:szCs w:val="22"/>
        </w:rPr>
      </w:pPr>
    </w:p>
    <w:p w14:paraId="7917C1D6" w14:textId="26AB115E" w:rsidR="00DC4FF3" w:rsidRPr="00B47E6E" w:rsidRDefault="00DC4FF3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C4FF3" w:rsidRPr="00B47E6E" w:rsidSect="00FE26F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1440" w:bottom="432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F437" w14:textId="77777777" w:rsidR="00E278FC" w:rsidRDefault="00E278FC">
      <w:pPr>
        <w:spacing w:before="0" w:after="0"/>
      </w:pPr>
      <w:r>
        <w:separator/>
      </w:r>
    </w:p>
  </w:endnote>
  <w:endnote w:type="continuationSeparator" w:id="0">
    <w:p w14:paraId="2C2AA5A7" w14:textId="77777777" w:rsidR="00E278FC" w:rsidRDefault="00E278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60E0" w14:textId="77777777" w:rsidR="00A81103" w:rsidRDefault="00A811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0229B" w14:textId="77777777" w:rsidR="00A81103" w:rsidRDefault="00A81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4652" w14:textId="77777777" w:rsidR="00A81103" w:rsidRDefault="00A811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A4C">
      <w:rPr>
        <w:rStyle w:val="PageNumber"/>
        <w:noProof/>
      </w:rPr>
      <w:t>3</w:t>
    </w:r>
    <w:r>
      <w:rPr>
        <w:rStyle w:val="PageNumber"/>
      </w:rPr>
      <w:fldChar w:fldCharType="end"/>
    </w:r>
  </w:p>
  <w:p w14:paraId="6BAC79A6" w14:textId="77777777" w:rsidR="00A81103" w:rsidRDefault="00A811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4F95" w14:textId="77777777" w:rsidR="00873AE0" w:rsidRDefault="00873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91C2" w14:textId="77777777" w:rsidR="00E278FC" w:rsidRDefault="00E278FC">
      <w:pPr>
        <w:spacing w:before="0" w:after="0"/>
      </w:pPr>
      <w:r>
        <w:separator/>
      </w:r>
    </w:p>
  </w:footnote>
  <w:footnote w:type="continuationSeparator" w:id="0">
    <w:p w14:paraId="704912E4" w14:textId="77777777" w:rsidR="00E278FC" w:rsidRDefault="00E278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8C47" w14:textId="77777777" w:rsidR="00873AE0" w:rsidRDefault="00873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1CC5" w14:textId="77777777" w:rsidR="00873AE0" w:rsidRDefault="00873A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A836" w14:textId="77777777" w:rsidR="00873AE0" w:rsidRDefault="00873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1"/>
      <w:numFmt w:val="decimal"/>
      <w:lvlText w:val="%2."/>
      <w:lvlJc w:val="left"/>
      <w:pPr>
        <w:ind w:left="1665" w:hanging="360"/>
      </w:pPr>
    </w:lvl>
    <w:lvl w:ilvl="2">
      <w:start w:val="1"/>
      <w:numFmt w:val="decimal"/>
      <w:lvlText w:val="%3."/>
      <w:lvlJc w:val="left"/>
      <w:pPr>
        <w:ind w:left="2385" w:hanging="36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decimal"/>
      <w:lvlText w:val="%5."/>
      <w:lvlJc w:val="left"/>
      <w:pPr>
        <w:ind w:left="3825" w:hanging="360"/>
      </w:pPr>
    </w:lvl>
    <w:lvl w:ilvl="5">
      <w:start w:val="1"/>
      <w:numFmt w:val="decimal"/>
      <w:lvlText w:val="%6."/>
      <w:lvlJc w:val="left"/>
      <w:pPr>
        <w:ind w:left="4545" w:hanging="36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decimal"/>
      <w:lvlText w:val="%8."/>
      <w:lvlJc w:val="left"/>
      <w:pPr>
        <w:ind w:left="5985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4B679A"/>
    <w:multiLevelType w:val="hybridMultilevel"/>
    <w:tmpl w:val="A33E099A"/>
    <w:lvl w:ilvl="0" w:tplc="0409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F175EEE"/>
    <w:multiLevelType w:val="hybridMultilevel"/>
    <w:tmpl w:val="F5F0A0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4590F"/>
    <w:multiLevelType w:val="hybridMultilevel"/>
    <w:tmpl w:val="DC36A5B4"/>
    <w:lvl w:ilvl="0" w:tplc="2B746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05593"/>
    <w:multiLevelType w:val="hybridMultilevel"/>
    <w:tmpl w:val="4D066EB8"/>
    <w:lvl w:ilvl="0" w:tplc="58841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A7004"/>
    <w:multiLevelType w:val="hybridMultilevel"/>
    <w:tmpl w:val="8E5CF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00D1F"/>
    <w:multiLevelType w:val="hybridMultilevel"/>
    <w:tmpl w:val="0E0C28D6"/>
    <w:lvl w:ilvl="0" w:tplc="F9CA6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06BC9"/>
    <w:multiLevelType w:val="multilevel"/>
    <w:tmpl w:val="EAC6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87CE6"/>
    <w:multiLevelType w:val="hybridMultilevel"/>
    <w:tmpl w:val="950ECEE6"/>
    <w:lvl w:ilvl="0" w:tplc="C5363E0A">
      <w:start w:val="1"/>
      <w:numFmt w:val="upperRoman"/>
      <w:lvlText w:val="%1."/>
      <w:lvlJc w:val="left"/>
      <w:pPr>
        <w:ind w:left="21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0" w15:restartNumberingAfterBreak="0">
    <w:nsid w:val="638F34AD"/>
    <w:multiLevelType w:val="hybridMultilevel"/>
    <w:tmpl w:val="40208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C2CF5"/>
    <w:multiLevelType w:val="hybridMultilevel"/>
    <w:tmpl w:val="C6982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36965"/>
    <w:multiLevelType w:val="hybridMultilevel"/>
    <w:tmpl w:val="60807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D1B75"/>
    <w:multiLevelType w:val="hybridMultilevel"/>
    <w:tmpl w:val="AB36C832"/>
    <w:lvl w:ilvl="0" w:tplc="A3F8D6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00A3C"/>
    <w:multiLevelType w:val="hybridMultilevel"/>
    <w:tmpl w:val="C090EA8E"/>
    <w:lvl w:ilvl="0" w:tplc="F9CA645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8"/>
  </w:num>
  <w:num w:numId="3">
    <w:abstractNumId w:val="10"/>
  </w:num>
  <w:num w:numId="4">
    <w:abstractNumId w:val="12"/>
  </w:num>
  <w:num w:numId="5">
    <w:abstractNumId w:val="2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D7"/>
    <w:rsid w:val="00041C08"/>
    <w:rsid w:val="00041F97"/>
    <w:rsid w:val="000754FB"/>
    <w:rsid w:val="00080EB1"/>
    <w:rsid w:val="000878E9"/>
    <w:rsid w:val="000A23B5"/>
    <w:rsid w:val="000D45EC"/>
    <w:rsid w:val="000E5281"/>
    <w:rsid w:val="00115A7A"/>
    <w:rsid w:val="00172A7E"/>
    <w:rsid w:val="00192AC3"/>
    <w:rsid w:val="001A7F19"/>
    <w:rsid w:val="001D2C87"/>
    <w:rsid w:val="001E327B"/>
    <w:rsid w:val="00205F29"/>
    <w:rsid w:val="00207EDA"/>
    <w:rsid w:val="002932CA"/>
    <w:rsid w:val="0030768D"/>
    <w:rsid w:val="003D46C4"/>
    <w:rsid w:val="003F36F8"/>
    <w:rsid w:val="00403773"/>
    <w:rsid w:val="004040F5"/>
    <w:rsid w:val="004414C9"/>
    <w:rsid w:val="00462DDA"/>
    <w:rsid w:val="0049189C"/>
    <w:rsid w:val="004B3CC2"/>
    <w:rsid w:val="004E14ED"/>
    <w:rsid w:val="004F208E"/>
    <w:rsid w:val="00521874"/>
    <w:rsid w:val="005269EC"/>
    <w:rsid w:val="00533511"/>
    <w:rsid w:val="0053543F"/>
    <w:rsid w:val="00583DCD"/>
    <w:rsid w:val="005A1120"/>
    <w:rsid w:val="005A1168"/>
    <w:rsid w:val="005D1AB7"/>
    <w:rsid w:val="005E654F"/>
    <w:rsid w:val="0061562E"/>
    <w:rsid w:val="006279AF"/>
    <w:rsid w:val="0069044E"/>
    <w:rsid w:val="006967ED"/>
    <w:rsid w:val="006C0D75"/>
    <w:rsid w:val="006F06D6"/>
    <w:rsid w:val="007245A9"/>
    <w:rsid w:val="007B36F0"/>
    <w:rsid w:val="008248D7"/>
    <w:rsid w:val="00854D7E"/>
    <w:rsid w:val="008719F6"/>
    <w:rsid w:val="00873AE0"/>
    <w:rsid w:val="00895F56"/>
    <w:rsid w:val="008B7E18"/>
    <w:rsid w:val="009004DD"/>
    <w:rsid w:val="009340B0"/>
    <w:rsid w:val="00951238"/>
    <w:rsid w:val="00963190"/>
    <w:rsid w:val="00974637"/>
    <w:rsid w:val="009B25DF"/>
    <w:rsid w:val="009B523C"/>
    <w:rsid w:val="009C54C1"/>
    <w:rsid w:val="009D2601"/>
    <w:rsid w:val="009F5463"/>
    <w:rsid w:val="00A12E32"/>
    <w:rsid w:val="00A53D7A"/>
    <w:rsid w:val="00A56835"/>
    <w:rsid w:val="00A71B00"/>
    <w:rsid w:val="00A8060B"/>
    <w:rsid w:val="00A81103"/>
    <w:rsid w:val="00A93F9E"/>
    <w:rsid w:val="00AC3D23"/>
    <w:rsid w:val="00AD5609"/>
    <w:rsid w:val="00B22472"/>
    <w:rsid w:val="00B264FA"/>
    <w:rsid w:val="00B47E6E"/>
    <w:rsid w:val="00B51608"/>
    <w:rsid w:val="00B5621F"/>
    <w:rsid w:val="00BD16D6"/>
    <w:rsid w:val="00BD2C9A"/>
    <w:rsid w:val="00C60290"/>
    <w:rsid w:val="00D00547"/>
    <w:rsid w:val="00D11807"/>
    <w:rsid w:val="00D33976"/>
    <w:rsid w:val="00D449F9"/>
    <w:rsid w:val="00D62520"/>
    <w:rsid w:val="00D6405C"/>
    <w:rsid w:val="00D72AD3"/>
    <w:rsid w:val="00D76B35"/>
    <w:rsid w:val="00DC4FF3"/>
    <w:rsid w:val="00DD39E1"/>
    <w:rsid w:val="00DF2A4C"/>
    <w:rsid w:val="00E278FC"/>
    <w:rsid w:val="00E37BF9"/>
    <w:rsid w:val="00E77ECA"/>
    <w:rsid w:val="00E95480"/>
    <w:rsid w:val="00EB2433"/>
    <w:rsid w:val="00F251F1"/>
    <w:rsid w:val="00F26C9D"/>
    <w:rsid w:val="00F54BC8"/>
    <w:rsid w:val="00F92A5B"/>
    <w:rsid w:val="00FB4336"/>
    <w:rsid w:val="00FB4B95"/>
    <w:rsid w:val="00FB5E15"/>
    <w:rsid w:val="00FE0191"/>
    <w:rsid w:val="00FE26F4"/>
    <w:rsid w:val="383C8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EE97D8"/>
  <w15:docId w15:val="{ED31B31E-21DF-4920-9099-6C093790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120"/>
    <w:pPr>
      <w:widowControl w:val="0"/>
      <w:spacing w:before="100" w:after="100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5A1120"/>
    <w:pPr>
      <w:spacing w:before="0" w:after="0"/>
    </w:pPr>
    <w:rPr>
      <w:color w:val="auto"/>
    </w:rPr>
  </w:style>
  <w:style w:type="paragraph" w:customStyle="1" w:styleId="DefinitionList">
    <w:name w:val="Definition List"/>
    <w:basedOn w:val="Normal"/>
    <w:next w:val="DefinitionTerm"/>
    <w:rsid w:val="005A1120"/>
    <w:pPr>
      <w:spacing w:before="0" w:after="0"/>
      <w:ind w:left="360"/>
    </w:pPr>
    <w:rPr>
      <w:color w:val="auto"/>
    </w:rPr>
  </w:style>
  <w:style w:type="character" w:customStyle="1" w:styleId="Definition">
    <w:name w:val="Definition"/>
    <w:rsid w:val="005A1120"/>
    <w:rPr>
      <w:i/>
    </w:rPr>
  </w:style>
  <w:style w:type="paragraph" w:customStyle="1" w:styleId="H1">
    <w:name w:val="H1"/>
    <w:basedOn w:val="Normal"/>
    <w:next w:val="Normal"/>
    <w:rsid w:val="005A1120"/>
    <w:pPr>
      <w:keepNext/>
      <w:outlineLvl w:val="1"/>
    </w:pPr>
    <w:rPr>
      <w:b/>
      <w:color w:val="auto"/>
      <w:kern w:val="36"/>
      <w:sz w:val="48"/>
    </w:rPr>
  </w:style>
  <w:style w:type="paragraph" w:customStyle="1" w:styleId="H2">
    <w:name w:val="H2"/>
    <w:basedOn w:val="Normal"/>
    <w:next w:val="Normal"/>
    <w:rsid w:val="005A1120"/>
    <w:pPr>
      <w:keepNext/>
      <w:outlineLvl w:val="2"/>
    </w:pPr>
    <w:rPr>
      <w:b/>
      <w:color w:val="auto"/>
      <w:sz w:val="36"/>
    </w:rPr>
  </w:style>
  <w:style w:type="paragraph" w:customStyle="1" w:styleId="H3">
    <w:name w:val="H3"/>
    <w:basedOn w:val="Normal"/>
    <w:next w:val="Normal"/>
    <w:rsid w:val="005A1120"/>
    <w:pPr>
      <w:keepNext/>
      <w:outlineLvl w:val="3"/>
    </w:pPr>
    <w:rPr>
      <w:b/>
      <w:color w:val="auto"/>
      <w:sz w:val="28"/>
    </w:rPr>
  </w:style>
  <w:style w:type="paragraph" w:customStyle="1" w:styleId="H4">
    <w:name w:val="H4"/>
    <w:basedOn w:val="Normal"/>
    <w:next w:val="Normal"/>
    <w:rsid w:val="005A1120"/>
    <w:pPr>
      <w:keepNext/>
      <w:outlineLvl w:val="4"/>
    </w:pPr>
    <w:rPr>
      <w:b/>
      <w:color w:val="auto"/>
    </w:rPr>
  </w:style>
  <w:style w:type="paragraph" w:customStyle="1" w:styleId="H5">
    <w:name w:val="H5"/>
    <w:basedOn w:val="Normal"/>
    <w:next w:val="Normal"/>
    <w:rsid w:val="005A1120"/>
    <w:pPr>
      <w:keepNext/>
      <w:outlineLvl w:val="5"/>
    </w:pPr>
    <w:rPr>
      <w:b/>
      <w:color w:val="auto"/>
      <w:sz w:val="20"/>
    </w:rPr>
  </w:style>
  <w:style w:type="paragraph" w:customStyle="1" w:styleId="H6">
    <w:name w:val="H6"/>
    <w:basedOn w:val="Normal"/>
    <w:next w:val="Normal"/>
    <w:rsid w:val="005A1120"/>
    <w:pPr>
      <w:keepNext/>
      <w:outlineLvl w:val="6"/>
    </w:pPr>
    <w:rPr>
      <w:b/>
      <w:color w:val="auto"/>
      <w:sz w:val="16"/>
    </w:rPr>
  </w:style>
  <w:style w:type="paragraph" w:customStyle="1" w:styleId="Address">
    <w:name w:val="Address"/>
    <w:basedOn w:val="Normal"/>
    <w:next w:val="Normal"/>
    <w:rsid w:val="005A1120"/>
    <w:pPr>
      <w:spacing w:before="0" w:after="0"/>
    </w:pPr>
    <w:rPr>
      <w:i/>
      <w:color w:val="auto"/>
    </w:rPr>
  </w:style>
  <w:style w:type="paragraph" w:customStyle="1" w:styleId="Blockquote">
    <w:name w:val="Blockquote"/>
    <w:basedOn w:val="Normal"/>
    <w:rsid w:val="005A1120"/>
    <w:pPr>
      <w:ind w:left="360" w:right="360"/>
    </w:pPr>
    <w:rPr>
      <w:color w:val="auto"/>
    </w:rPr>
  </w:style>
  <w:style w:type="character" w:customStyle="1" w:styleId="CITE">
    <w:name w:val="CITE"/>
    <w:rsid w:val="005A1120"/>
    <w:rPr>
      <w:i/>
    </w:rPr>
  </w:style>
  <w:style w:type="character" w:customStyle="1" w:styleId="CODE">
    <w:name w:val="CODE"/>
    <w:rsid w:val="005A1120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sid w:val="005A1120"/>
    <w:rPr>
      <w:i/>
    </w:rPr>
  </w:style>
  <w:style w:type="character" w:styleId="Hyperlink">
    <w:name w:val="Hyperlink"/>
    <w:basedOn w:val="DefaultParagraphFont"/>
    <w:rsid w:val="005A1120"/>
    <w:rPr>
      <w:color w:val="800000"/>
      <w:u w:val="single"/>
    </w:rPr>
  </w:style>
  <w:style w:type="character" w:styleId="FollowedHyperlink">
    <w:name w:val="FollowedHyperlink"/>
    <w:basedOn w:val="DefaultParagraphFont"/>
    <w:rsid w:val="005A1120"/>
    <w:rPr>
      <w:color w:val="808080"/>
      <w:u w:val="single"/>
    </w:rPr>
  </w:style>
  <w:style w:type="character" w:customStyle="1" w:styleId="Keyboard">
    <w:name w:val="Keyboard"/>
    <w:rsid w:val="005A1120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5A112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color w:val="auto"/>
      <w:sz w:val="20"/>
    </w:rPr>
  </w:style>
  <w:style w:type="paragraph" w:styleId="z-BottomofForm">
    <w:name w:val="HTML Bottom of Form"/>
    <w:next w:val="Normal"/>
    <w:hidden/>
    <w:rsid w:val="005A1120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5A1120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5A1120"/>
    <w:rPr>
      <w:rFonts w:ascii="Courier New" w:hAnsi="Courier New"/>
    </w:rPr>
  </w:style>
  <w:style w:type="character" w:styleId="Strong">
    <w:name w:val="Strong"/>
    <w:basedOn w:val="DefaultParagraphFont"/>
    <w:qFormat/>
    <w:rsid w:val="005A1120"/>
    <w:rPr>
      <w:b/>
    </w:rPr>
  </w:style>
  <w:style w:type="character" w:customStyle="1" w:styleId="Typewriter">
    <w:name w:val="Typewriter"/>
    <w:rsid w:val="005A1120"/>
    <w:rPr>
      <w:rFonts w:ascii="Courier New" w:hAnsi="Courier New"/>
      <w:sz w:val="20"/>
    </w:rPr>
  </w:style>
  <w:style w:type="character" w:customStyle="1" w:styleId="Variable">
    <w:name w:val="Variable"/>
    <w:rsid w:val="005A1120"/>
    <w:rPr>
      <w:i/>
    </w:rPr>
  </w:style>
  <w:style w:type="character" w:customStyle="1" w:styleId="HTMLMarkup">
    <w:name w:val="HTML Markup"/>
    <w:rsid w:val="005A1120"/>
    <w:rPr>
      <w:vanish/>
      <w:color w:val="FF0000"/>
    </w:rPr>
  </w:style>
  <w:style w:type="character" w:customStyle="1" w:styleId="Comment">
    <w:name w:val="Comment"/>
    <w:rsid w:val="005A1120"/>
    <w:rPr>
      <w:vanish/>
    </w:rPr>
  </w:style>
  <w:style w:type="paragraph" w:styleId="Header">
    <w:name w:val="header"/>
    <w:basedOn w:val="Normal"/>
    <w:rsid w:val="005A1120"/>
    <w:pPr>
      <w:widowControl/>
      <w:tabs>
        <w:tab w:val="center" w:pos="4320"/>
        <w:tab w:val="right" w:pos="8640"/>
        <w:tab w:val="right" w:pos="9000"/>
      </w:tabs>
      <w:spacing w:before="0" w:after="0"/>
      <w:jc w:val="both"/>
    </w:pPr>
    <w:rPr>
      <w:snapToGrid/>
      <w:color w:val="auto"/>
    </w:rPr>
  </w:style>
  <w:style w:type="paragraph" w:styleId="Footer">
    <w:name w:val="footer"/>
    <w:basedOn w:val="Normal"/>
    <w:rsid w:val="005A11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1120"/>
  </w:style>
  <w:style w:type="paragraph" w:styleId="BalloonText">
    <w:name w:val="Balloon Text"/>
    <w:basedOn w:val="Normal"/>
    <w:semiHidden/>
    <w:rsid w:val="005269E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C4F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3511"/>
    <w:pPr>
      <w:ind w:left="720"/>
      <w:contextualSpacing/>
    </w:pPr>
  </w:style>
  <w:style w:type="paragraph" w:styleId="Revision">
    <w:name w:val="Revision"/>
    <w:hidden/>
    <w:uiPriority w:val="99"/>
    <w:semiHidden/>
    <w:rsid w:val="00B47E6E"/>
    <w:rPr>
      <w:snapToGrid w:val="0"/>
      <w:color w:val="000000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napToGrid w:val="0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uccs.edu/~pubs/bulletinsite/site/coursedesc/engineering.htm" TargetMode="External"/><Relationship Id="rId18" Type="http://schemas.openxmlformats.org/officeDocument/2006/relationships/hyperlink" Target="http://www.uccs.edu/~pubs/bulletinsite/site/coursedesc/engineering.htm" TargetMode="External"/><Relationship Id="rId26" Type="http://schemas.openxmlformats.org/officeDocument/2006/relationships/header" Target="header3.xml"/><Relationship Id="rId3" Type="http://schemas.openxmlformats.org/officeDocument/2006/relationships/image" Target="../../jaa82/_themes/blends/blegtext.gif" TargetMode="External"/><Relationship Id="rId21" Type="http://schemas.openxmlformats.org/officeDocument/2006/relationships/hyperlink" Target="http://eas.uccs.edu/CS/Graduate/%3C?=$csrootdir;?%3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ccs.edu/~pubs/bulletinsite/site/coursedesc/engineering.htm" TargetMode="External"/><Relationship Id="rId17" Type="http://schemas.openxmlformats.org/officeDocument/2006/relationships/hyperlink" Target="http://www.uccs.edu/~pubs/bulletinsite/site/coursedesc/engineering.htm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uccs.edu/~pubs/bulletinsite/site/coursedesc/engineering.htm" TargetMode="External"/><Relationship Id="rId20" Type="http://schemas.openxmlformats.org/officeDocument/2006/relationships/hyperlink" Target="mailto:csinfo@uccs.ed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ccs.edu/~pubs/bulletinsite/site/coursedesc/engineering.ht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ccs.edu/~pubs/bulletinsite/site/coursedesc/engineering.ht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eas.uccs.edu/cs/default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uccs.edu/~pubs/bulletinsite/site/coursedesc/engineering.ht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845</Words>
  <Characters>4817</Characters>
  <Application>Microsoft Office Word</Application>
  <DocSecurity>0</DocSecurity>
  <Lines>40</Lines>
  <Paragraphs>11</Paragraphs>
  <ScaleCrop>false</ScaleCrop>
  <Company>CU - the Springs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ME-SSE Degree</dc:title>
  <dc:subject/>
  <dc:creator>C. Edward Chow with on-line file from Kerry Bough</dc:creator>
  <cp:keywords/>
  <cp:lastModifiedBy>Shouhuai Xu</cp:lastModifiedBy>
  <cp:revision>5</cp:revision>
  <cp:lastPrinted>2015-01-09T17:23:00Z</cp:lastPrinted>
  <dcterms:created xsi:type="dcterms:W3CDTF">2022-03-19T22:13:00Z</dcterms:created>
  <dcterms:modified xsi:type="dcterms:W3CDTF">2022-03-19T23:47:00Z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Microsoft Theme">
    <vt:lpwstr>blends 011</vt:lpwstr>
  </property>
  <property fmtid="{D5CDD505-2E9C-101B-9397-08002B2CF9AE}" pid="4" name="UnknownBody_0_1_0">
    <vt:lpwstr>alink="#CC9900"</vt:lpwstr>
  </property>
</Properties>
</file>